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46FD" w14:textId="77777777" w:rsidR="00744926" w:rsidRDefault="00744926" w:rsidP="000919FE"/>
    <w:p w14:paraId="1573A3B5" w14:textId="77777777" w:rsidR="00744926" w:rsidRDefault="00744926" w:rsidP="000919FE"/>
    <w:p w14:paraId="7110F62F" w14:textId="7730062A" w:rsidR="00304158" w:rsidRDefault="00744926" w:rsidP="00744926">
      <w:pPr>
        <w:rPr>
          <w:b/>
          <w:bCs/>
        </w:rPr>
      </w:pPr>
      <w:r w:rsidRPr="00AA3568">
        <w:rPr>
          <w:b/>
          <w:bCs/>
        </w:rPr>
        <w:t>8. OPTIC NERV</w:t>
      </w:r>
      <w:r w:rsidR="00E536AE" w:rsidRPr="00AA3568">
        <w:rPr>
          <w:b/>
          <w:bCs/>
        </w:rPr>
        <w:t>E</w:t>
      </w:r>
      <w:r w:rsidRPr="00AA3568">
        <w:rPr>
          <w:b/>
          <w:bCs/>
        </w:rPr>
        <w:t>: ANATOMY, HISTOLOGY, PHYSIOLOGY AND PATHOLOGY</w:t>
      </w:r>
    </w:p>
    <w:p w14:paraId="51F52F26" w14:textId="77777777" w:rsidR="00304158" w:rsidRDefault="00304158" w:rsidP="00744926">
      <w:pPr>
        <w:rPr>
          <w:b/>
          <w:bCs/>
        </w:rPr>
      </w:pPr>
    </w:p>
    <w:p w14:paraId="455BE1FE" w14:textId="77777777" w:rsidR="00304158" w:rsidRDefault="00304158" w:rsidP="00744926">
      <w:pPr>
        <w:rPr>
          <w:b/>
          <w:bCs/>
        </w:rPr>
      </w:pPr>
      <w:r>
        <w:rPr>
          <w:b/>
          <w:bCs/>
        </w:rPr>
        <w:t xml:space="preserve">   </w:t>
      </w:r>
      <w:r w:rsidR="00744926" w:rsidRPr="00AA3568">
        <w:rPr>
          <w:b/>
          <w:bCs/>
        </w:rPr>
        <w:t xml:space="preserve"> NEUROOPHTHALMOLOGY </w:t>
      </w:r>
      <w:r w:rsidR="00E536AE" w:rsidRPr="00AA3568">
        <w:rPr>
          <w:b/>
          <w:bCs/>
        </w:rPr>
        <w:t>(</w:t>
      </w:r>
      <w:r w:rsidR="00744926" w:rsidRPr="00AA3568">
        <w:rPr>
          <w:b/>
          <w:bCs/>
        </w:rPr>
        <w:t>CLINICAL, DIAGNOSTIC AND THERAPEUTIC</w:t>
      </w:r>
    </w:p>
    <w:p w14:paraId="6BD3E217" w14:textId="70A4A3E2" w:rsidR="00744926" w:rsidRPr="00AA3568" w:rsidRDefault="00304158" w:rsidP="00744926">
      <w:pPr>
        <w:rPr>
          <w:b/>
          <w:bCs/>
        </w:rPr>
      </w:pPr>
      <w:r>
        <w:rPr>
          <w:b/>
          <w:bCs/>
        </w:rPr>
        <w:t xml:space="preserve">    </w:t>
      </w:r>
      <w:r w:rsidR="00744926" w:rsidRPr="00AA3568">
        <w:rPr>
          <w:b/>
          <w:bCs/>
        </w:rPr>
        <w:t>ASPECTS</w:t>
      </w:r>
      <w:r w:rsidR="00E536AE" w:rsidRPr="00AA3568">
        <w:rPr>
          <w:b/>
          <w:bCs/>
        </w:rPr>
        <w:t>)</w:t>
      </w:r>
    </w:p>
    <w:p w14:paraId="3A9580B8" w14:textId="77777777" w:rsidR="00744926" w:rsidRPr="00AA3568" w:rsidRDefault="00744926" w:rsidP="00744926">
      <w:pPr>
        <w:rPr>
          <w:b/>
          <w:bCs/>
        </w:rPr>
      </w:pPr>
    </w:p>
    <w:p w14:paraId="1477F022" w14:textId="77777777" w:rsidR="00744926" w:rsidRPr="00AA3568" w:rsidRDefault="00744926" w:rsidP="00744926">
      <w:pPr>
        <w:rPr>
          <w:b/>
          <w:bCs/>
        </w:rPr>
      </w:pPr>
    </w:p>
    <w:p w14:paraId="201CA903" w14:textId="4A76978E" w:rsidR="00E536AE" w:rsidRPr="00AA3568" w:rsidRDefault="00744926" w:rsidP="00744926">
      <w:pPr>
        <w:rPr>
          <w:b/>
          <w:bCs/>
        </w:rPr>
      </w:pPr>
      <w:r w:rsidRPr="00AA3568">
        <w:rPr>
          <w:b/>
          <w:bCs/>
        </w:rPr>
        <w:t xml:space="preserve">EIGHTH week </w:t>
      </w:r>
      <w:r w:rsidR="00E536AE" w:rsidRPr="00AA3568">
        <w:rPr>
          <w:b/>
          <w:bCs/>
        </w:rPr>
        <w:t>(</w:t>
      </w:r>
      <w:r w:rsidRPr="00AA3568">
        <w:rPr>
          <w:b/>
          <w:bCs/>
        </w:rPr>
        <w:t>IASM Ophthalmology</w:t>
      </w:r>
      <w:r w:rsidR="00304158">
        <w:rPr>
          <w:b/>
          <w:bCs/>
        </w:rPr>
        <w:t xml:space="preserve"> - </w:t>
      </w:r>
      <w:r w:rsidR="00E536AE" w:rsidRPr="00AA3568">
        <w:rPr>
          <w:b/>
          <w:bCs/>
        </w:rPr>
        <w:t>25 of questions</w:t>
      </w:r>
      <w:r w:rsidR="00304158">
        <w:rPr>
          <w:b/>
          <w:bCs/>
        </w:rPr>
        <w:t>)</w:t>
      </w:r>
      <w:r w:rsidR="00E61478">
        <w:rPr>
          <w:b/>
          <w:bCs/>
        </w:rPr>
        <w:t>, 2024.</w:t>
      </w:r>
    </w:p>
    <w:p w14:paraId="4D60FC58" w14:textId="77777777" w:rsidR="00744926" w:rsidRDefault="00744926" w:rsidP="00744926"/>
    <w:p w14:paraId="1CBDA58C" w14:textId="77777777" w:rsidR="00744926" w:rsidRDefault="00744926" w:rsidP="00744926"/>
    <w:p w14:paraId="32849CB7" w14:textId="77777777" w:rsidR="00744926" w:rsidRDefault="00744926" w:rsidP="00744926">
      <w:r>
        <w:t>1. Anatomy, histology and physiology of the optic nerve</w:t>
      </w:r>
    </w:p>
    <w:p w14:paraId="247CDC71" w14:textId="77777777" w:rsidR="00744926" w:rsidRDefault="00744926" w:rsidP="00744926">
      <w:r>
        <w:t>2. Anatomy of the visual pathway</w:t>
      </w:r>
    </w:p>
    <w:p w14:paraId="6521AB39" w14:textId="77777777" w:rsidR="00744926" w:rsidRDefault="00744926" w:rsidP="00744926">
      <w:r>
        <w:t>3. Vascularization of the optic nerve</w:t>
      </w:r>
    </w:p>
    <w:p w14:paraId="57B2912F" w14:textId="77777777" w:rsidR="00744926" w:rsidRDefault="00744926" w:rsidP="00744926">
      <w:r>
        <w:t>4. Atrophy of the optic nerve</w:t>
      </w:r>
    </w:p>
    <w:p w14:paraId="78788BFE" w14:textId="77777777" w:rsidR="00744926" w:rsidRDefault="00744926" w:rsidP="00744926">
      <w:r>
        <w:t>5. Optic neuritis</w:t>
      </w:r>
    </w:p>
    <w:p w14:paraId="439F79E6" w14:textId="77777777" w:rsidR="00744926" w:rsidRDefault="00744926" w:rsidP="00744926">
      <w:r>
        <w:t>6. Demyelinating diseases of the optic nerve</w:t>
      </w:r>
    </w:p>
    <w:p w14:paraId="58143250" w14:textId="77777777" w:rsidR="00744926" w:rsidRDefault="00744926" w:rsidP="00744926">
      <w:r>
        <w:t>7. Ophthalmological characteristics of visual pathway lesions</w:t>
      </w:r>
    </w:p>
    <w:p w14:paraId="19DB0506" w14:textId="77777777" w:rsidR="00744926" w:rsidRDefault="00744926" w:rsidP="00744926">
      <w:r>
        <w:t>8. Retrobulbar neuritis in multiple sclerosis</w:t>
      </w:r>
    </w:p>
    <w:p w14:paraId="025C887B" w14:textId="77777777" w:rsidR="00744926" w:rsidRDefault="00744926" w:rsidP="00744926">
      <w:r>
        <w:t>9. Clinical dysfunctions of the optic nerve</w:t>
      </w:r>
    </w:p>
    <w:p w14:paraId="32EC8D3C" w14:textId="77777777" w:rsidR="00744926" w:rsidRDefault="00744926" w:rsidP="00744926">
      <w:r>
        <w:t>10. Neuro-ophthalmological diagnostic tests</w:t>
      </w:r>
    </w:p>
    <w:p w14:paraId="37F2F344" w14:textId="77777777" w:rsidR="00744926" w:rsidRDefault="00744926" w:rsidP="00744926">
      <w:r>
        <w:t>11. MRI - spectrogram with demyelinating plaques</w:t>
      </w:r>
    </w:p>
    <w:p w14:paraId="7E6B5895" w14:textId="77777777" w:rsidR="00744926" w:rsidRDefault="00744926" w:rsidP="00744926">
      <w:r>
        <w:t>12. Clinical differential diagnosis of neuro-ophthalmological diseases</w:t>
      </w:r>
    </w:p>
    <w:p w14:paraId="77324702" w14:textId="77777777" w:rsidR="00744926" w:rsidRDefault="00744926" w:rsidP="00744926">
      <w:r>
        <w:t>13. Treatment of neuro-ophthalmological diseases</w:t>
      </w:r>
    </w:p>
    <w:p w14:paraId="5EDB13BB" w14:textId="77777777" w:rsidR="00744926" w:rsidRDefault="00744926" w:rsidP="00744926">
      <w:r>
        <w:t>14. Interferon therapy in neuro-ophthalmology</w:t>
      </w:r>
    </w:p>
    <w:p w14:paraId="1590DE74" w14:textId="77777777" w:rsidR="00744926" w:rsidRDefault="00744926" w:rsidP="00744926">
      <w:r>
        <w:t>15. Neuroophthalmological vasculopathies - diagnosis and therapy</w:t>
      </w:r>
    </w:p>
    <w:p w14:paraId="71B2C2BB" w14:textId="77777777" w:rsidR="00744926" w:rsidRDefault="00744926" w:rsidP="00744926">
      <w:r>
        <w:t>16. Chorioretinopathy - diagnosis and therapy</w:t>
      </w:r>
    </w:p>
    <w:p w14:paraId="71E581C8" w14:textId="77777777" w:rsidR="00744926" w:rsidRDefault="00744926" w:rsidP="00744926">
      <w:r>
        <w:t>17. Neurouveitis - diagnosis and therapy</w:t>
      </w:r>
    </w:p>
    <w:p w14:paraId="0CB0CD9F" w14:textId="4E8E5254" w:rsidR="00744926" w:rsidRDefault="00744926" w:rsidP="00744926">
      <w:r>
        <w:t xml:space="preserve">18. Glaucoma as </w:t>
      </w:r>
      <w:r w:rsidR="008B0CE4">
        <w:t>the</w:t>
      </w:r>
      <w:r w:rsidR="00E536AE">
        <w:t xml:space="preserve"> </w:t>
      </w:r>
      <w:r>
        <w:t>neuro-opticopathy</w:t>
      </w:r>
    </w:p>
    <w:p w14:paraId="75CCF8E4" w14:textId="77777777" w:rsidR="00744926" w:rsidRDefault="00744926" w:rsidP="00744926">
      <w:r>
        <w:t>19. Stagnant papilla - diagnosis and therapy</w:t>
      </w:r>
    </w:p>
    <w:p w14:paraId="53754281" w14:textId="77777777" w:rsidR="00744926" w:rsidRDefault="00744926" w:rsidP="00744926">
      <w:r>
        <w:t>20. Anomalies of the optic nerve</w:t>
      </w:r>
    </w:p>
    <w:p w14:paraId="54853C7C" w14:textId="77777777" w:rsidR="00744926" w:rsidRDefault="00744926" w:rsidP="00744926">
      <w:r>
        <w:t>21. Leber congenital amaurosis</w:t>
      </w:r>
    </w:p>
    <w:p w14:paraId="166E30EC" w14:textId="77777777" w:rsidR="00744926" w:rsidRDefault="00744926" w:rsidP="00744926">
      <w:r>
        <w:t>22. Optic nerve injuries - avulsion/evulsion</w:t>
      </w:r>
    </w:p>
    <w:p w14:paraId="1C579957" w14:textId="77777777" w:rsidR="00744926" w:rsidRDefault="00744926" w:rsidP="00744926">
      <w:r>
        <w:t>23. Anomalies of the optic nerve</w:t>
      </w:r>
    </w:p>
    <w:p w14:paraId="67A25CA5" w14:textId="77777777" w:rsidR="00744926" w:rsidRDefault="00744926" w:rsidP="00744926">
      <w:r>
        <w:t>24. Tumors of the optic nerve</w:t>
      </w:r>
    </w:p>
    <w:p w14:paraId="34EA77A7" w14:textId="5AC90F11" w:rsidR="00744926" w:rsidRPr="000919FE" w:rsidRDefault="00744926" w:rsidP="00744926">
      <w:r>
        <w:t>25. Prevention of neuro-ophthalmological diseases</w:t>
      </w:r>
    </w:p>
    <w:p w14:paraId="01F69509" w14:textId="77777777" w:rsidR="00945AD3" w:rsidRPr="000919FE" w:rsidRDefault="00945AD3" w:rsidP="00E122DB"/>
    <w:sectPr w:rsidR="00945AD3" w:rsidRPr="000919FE" w:rsidSect="00307F3E">
      <w:footerReference w:type="default" r:id="rId6"/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A7D8" w14:textId="77777777" w:rsidR="00D14751" w:rsidRDefault="00D14751" w:rsidP="001E78D8">
      <w:r>
        <w:separator/>
      </w:r>
    </w:p>
  </w:endnote>
  <w:endnote w:type="continuationSeparator" w:id="0">
    <w:p w14:paraId="4D42C531" w14:textId="77777777" w:rsidR="00D14751" w:rsidRDefault="00D14751" w:rsidP="001E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29582"/>
      <w:docPartObj>
        <w:docPartGallery w:val="Page Numbers (Bottom of Page)"/>
        <w:docPartUnique/>
      </w:docPartObj>
    </w:sdtPr>
    <w:sdtContent>
      <w:p w14:paraId="3D53DA73" w14:textId="77777777" w:rsidR="001E78D8" w:rsidRDefault="00000000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D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F03B41" w14:textId="77777777" w:rsidR="001E78D8" w:rsidRDefault="001E78D8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AD49" w14:textId="77777777" w:rsidR="00D14751" w:rsidRDefault="00D14751" w:rsidP="001E78D8">
      <w:r>
        <w:separator/>
      </w:r>
    </w:p>
  </w:footnote>
  <w:footnote w:type="continuationSeparator" w:id="0">
    <w:p w14:paraId="45CC2806" w14:textId="77777777" w:rsidR="00D14751" w:rsidRDefault="00D14751" w:rsidP="001E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2DB"/>
    <w:rsid w:val="0004692D"/>
    <w:rsid w:val="00064CED"/>
    <w:rsid w:val="000919FE"/>
    <w:rsid w:val="00092DAC"/>
    <w:rsid w:val="00141B97"/>
    <w:rsid w:val="001630BF"/>
    <w:rsid w:val="00184B27"/>
    <w:rsid w:val="001E78D8"/>
    <w:rsid w:val="002149CA"/>
    <w:rsid w:val="00246606"/>
    <w:rsid w:val="00296040"/>
    <w:rsid w:val="002A0C4D"/>
    <w:rsid w:val="002A3CF1"/>
    <w:rsid w:val="00304158"/>
    <w:rsid w:val="00307F3E"/>
    <w:rsid w:val="00315D35"/>
    <w:rsid w:val="00333FA6"/>
    <w:rsid w:val="0035130B"/>
    <w:rsid w:val="003E4B77"/>
    <w:rsid w:val="00437F74"/>
    <w:rsid w:val="0046073D"/>
    <w:rsid w:val="004862D8"/>
    <w:rsid w:val="00536329"/>
    <w:rsid w:val="005609F2"/>
    <w:rsid w:val="0056232D"/>
    <w:rsid w:val="00571D2A"/>
    <w:rsid w:val="00574668"/>
    <w:rsid w:val="00601F52"/>
    <w:rsid w:val="00647BB0"/>
    <w:rsid w:val="00681E92"/>
    <w:rsid w:val="006C0F99"/>
    <w:rsid w:val="006E633E"/>
    <w:rsid w:val="0070519D"/>
    <w:rsid w:val="007231F7"/>
    <w:rsid w:val="00744926"/>
    <w:rsid w:val="007D1A6F"/>
    <w:rsid w:val="007F0335"/>
    <w:rsid w:val="00833B1A"/>
    <w:rsid w:val="008445BE"/>
    <w:rsid w:val="008B0CE4"/>
    <w:rsid w:val="008C7517"/>
    <w:rsid w:val="00901058"/>
    <w:rsid w:val="00914C93"/>
    <w:rsid w:val="00945AD3"/>
    <w:rsid w:val="00967FD9"/>
    <w:rsid w:val="00987F64"/>
    <w:rsid w:val="009A1BD0"/>
    <w:rsid w:val="009B3B09"/>
    <w:rsid w:val="00A00DDF"/>
    <w:rsid w:val="00A71B08"/>
    <w:rsid w:val="00AA3568"/>
    <w:rsid w:val="00AC27AD"/>
    <w:rsid w:val="00AD09A5"/>
    <w:rsid w:val="00B30540"/>
    <w:rsid w:val="00B512F5"/>
    <w:rsid w:val="00B56CA2"/>
    <w:rsid w:val="00BA4590"/>
    <w:rsid w:val="00C705F5"/>
    <w:rsid w:val="00C93988"/>
    <w:rsid w:val="00D13E39"/>
    <w:rsid w:val="00D14751"/>
    <w:rsid w:val="00D51A73"/>
    <w:rsid w:val="00DF1058"/>
    <w:rsid w:val="00E122DB"/>
    <w:rsid w:val="00E536AE"/>
    <w:rsid w:val="00E61478"/>
    <w:rsid w:val="00E763EE"/>
    <w:rsid w:val="00E858AD"/>
    <w:rsid w:val="00EC4A32"/>
    <w:rsid w:val="00ED1D46"/>
    <w:rsid w:val="00EF60BB"/>
    <w:rsid w:val="00F25867"/>
    <w:rsid w:val="00F72290"/>
    <w:rsid w:val="00FA3403"/>
    <w:rsid w:val="00FB55E0"/>
    <w:rsid w:val="00F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88CE"/>
  <w15:docId w15:val="{913832C0-F13A-4853-8E30-5546D2CF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before="360" w:after="3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B"/>
    <w:pPr>
      <w:spacing w:before="0" w:after="0"/>
      <w:jc w:val="left"/>
    </w:pPr>
    <w:rPr>
      <w:rFonts w:eastAsia="Times New Roman"/>
      <w:sz w:val="24"/>
      <w:szCs w:val="24"/>
      <w:lang w:val="fr-FR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semiHidden/>
    <w:unhideWhenUsed/>
    <w:rsid w:val="001E78D8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1E78D8"/>
    <w:rPr>
      <w:rFonts w:eastAsia="Times New Roman"/>
      <w:sz w:val="24"/>
      <w:szCs w:val="24"/>
      <w:lang w:val="fr-FR"/>
    </w:rPr>
  </w:style>
  <w:style w:type="paragraph" w:styleId="Podnojestranice">
    <w:name w:val="footer"/>
    <w:basedOn w:val="Normal"/>
    <w:link w:val="PodnojestraniceChar"/>
    <w:uiPriority w:val="99"/>
    <w:unhideWhenUsed/>
    <w:rsid w:val="001E78D8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E78D8"/>
    <w:rPr>
      <w:rFonts w:eastAsia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Mirjana</cp:lastModifiedBy>
  <cp:revision>49</cp:revision>
  <dcterms:created xsi:type="dcterms:W3CDTF">2014-12-08T15:05:00Z</dcterms:created>
  <dcterms:modified xsi:type="dcterms:W3CDTF">2024-01-04T07:45:00Z</dcterms:modified>
</cp:coreProperties>
</file>